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36" w:rsidRDefault="00F41621" w:rsidP="00FE1DFE">
      <w:pPr>
        <w:bidi/>
        <w:spacing w:after="200" w:line="276" w:lineRule="auto"/>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207pt;margin-top:-21.75pt;width:221.25pt;height:507pt;z-index:251659264" fillcolor="white [3201]" strokecolor="#92cddc [1944]" strokeweight="1pt">
            <v:fill color2="#b6dde8 [1304]" focusposition="1" focussize="" focus="100%" type="gradient"/>
            <v:shadow on="t" type="perspective" color="#205867 [1608]" opacity=".5" offset="1pt" offset2="-3pt"/>
            <v:textbox>
              <w:txbxContent>
                <w:p w:rsidR="004F3BD5" w:rsidRPr="000D58D5" w:rsidRDefault="004F3BD5" w:rsidP="00325CD5">
                  <w:pPr>
                    <w:bidi/>
                    <w:rPr>
                      <w:rFonts w:ascii="Tahoma" w:hAnsi="Tahoma" w:cs="Tahoma"/>
                      <w:b/>
                      <w:bCs/>
                      <w:color w:val="3366FF"/>
                    </w:rPr>
                  </w:pPr>
                </w:p>
                <w:p w:rsidR="00325CD5" w:rsidRPr="000D58D5" w:rsidRDefault="00325CD5" w:rsidP="00325CD5">
                  <w:pPr>
                    <w:bidi/>
                    <w:spacing w:before="100" w:beforeAutospacing="1" w:after="100" w:afterAutospacing="1"/>
                    <w:jc w:val="both"/>
                    <w:rPr>
                      <w:rtl/>
                    </w:rPr>
                  </w:pPr>
                  <w:r w:rsidRPr="000D58D5">
                    <w:rPr>
                      <w:rFonts w:ascii="Arial" w:hAnsi="Arial" w:cs="Arial"/>
                      <w:rtl/>
                    </w:rPr>
                    <w:t>در مورد نوزداني كه با وزن كمتر از 2500 گرم متولد مي‌شوند گرچه تغذيه انحصاري آنان با شيرمادر بايد تا پايان شش ماهگي ادامه داشته باشد ولي وقتي دو ماهه شدند لازم است قطره آهن هم شروع شود.</w:t>
                  </w:r>
                </w:p>
                <w:p w:rsidR="00325CD5" w:rsidRPr="000D58D5" w:rsidRDefault="00325CD5" w:rsidP="00325CD5">
                  <w:pPr>
                    <w:bidi/>
                    <w:spacing w:before="100" w:beforeAutospacing="1" w:after="100" w:afterAutospacing="1"/>
                    <w:jc w:val="both"/>
                    <w:rPr>
                      <w:rtl/>
                    </w:rPr>
                  </w:pPr>
                  <w:bookmarkStart w:id="0" w:name="3"/>
                  <w:bookmarkEnd w:id="0"/>
                  <w:r w:rsidRPr="000D58D5">
                    <w:rPr>
                      <w:rFonts w:ascii="Arial" w:hAnsi="Arial" w:cs="Arial"/>
                      <w:b/>
                      <w:bCs/>
                      <w:color w:val="CC3300"/>
                      <w:rtl/>
                    </w:rPr>
                    <w:t>مخاطرات زود شروع كردن غذاي كمكي چيست؟</w:t>
                  </w:r>
                </w:p>
                <w:p w:rsidR="00325CD5" w:rsidRPr="000D58D5" w:rsidRDefault="00325CD5" w:rsidP="00325CD5">
                  <w:pPr>
                    <w:bidi/>
                    <w:spacing w:before="100" w:beforeAutospacing="1" w:after="100" w:afterAutospacing="1"/>
                    <w:jc w:val="both"/>
                  </w:pPr>
                  <w:r w:rsidRPr="000D58D5">
                    <w:rPr>
                      <w:rFonts w:ascii="Arial" w:hAnsi="Arial" w:cs="Arial"/>
                      <w:rtl/>
                    </w:rPr>
                    <w:t>اگر غذاي كمكي زودتر از زمان توصيه شده شروع شود ممكن است برخي از مشكلات زير ايجاد شود:</w:t>
                  </w:r>
                </w:p>
                <w:p w:rsidR="00C75B8D" w:rsidRPr="000D58D5" w:rsidRDefault="00A42141" w:rsidP="00325CD5">
                  <w:pPr>
                    <w:pStyle w:val="NoSpacing"/>
                    <w:bidi/>
                    <w:jc w:val="both"/>
                    <w:rPr>
                      <w:rFonts w:ascii="Tahoma" w:hAnsi="Tahoma" w:cs="Tahoma"/>
                      <w:b/>
                      <w:bCs/>
                      <w:color w:val="C00000"/>
                      <w:rtl/>
                    </w:rPr>
                  </w:pPr>
                  <w:r w:rsidRPr="000D58D5">
                    <w:rPr>
                      <w:rtl/>
                    </w:rPr>
                    <w:t xml:space="preserve">با شروع غذاي كمكي، رغبت شيرخوار به مكيدن پستان كمتر مي‌شود در نتيجه توليد و ترشح شير مادر كاهش مي‌يابد و شيرخوار از </w:t>
                  </w:r>
                  <w:r w:rsidR="00C75B8D" w:rsidRPr="000D58D5">
                    <w:rPr>
                      <w:rtl/>
                    </w:rPr>
                    <w:t>مزاياي تغذيه انحصاري و دريافت مقدار كافي شيرمادر محروم مي‌ماند.</w:t>
                  </w:r>
                </w:p>
                <w:p w:rsidR="00C75B8D" w:rsidRPr="000D58D5" w:rsidRDefault="00C75B8D" w:rsidP="00325CD5">
                  <w:pPr>
                    <w:bidi/>
                    <w:spacing w:before="100" w:beforeAutospacing="1" w:after="100" w:afterAutospacing="1"/>
                    <w:jc w:val="both"/>
                    <w:rPr>
                      <w:rtl/>
                    </w:rPr>
                  </w:pPr>
                  <w:r w:rsidRPr="000D58D5">
                    <w:rPr>
                      <w:rFonts w:ascii="Arial" w:hAnsi="Arial" w:cs="Arial"/>
                      <w:rtl/>
                    </w:rPr>
                    <w:t>به دليل عدم آمادگي و تكامل دستگاه گوارش و سيستم ايمني بدن شيرخوار، سلامتي او بيشتر به خطر مي‌افتد چون هر نوع عفونت يا اسهال در شيرخواران با سن كم، خطرناك‌تر است و احتمال دارد سبب كاهش وزن كودك نيز بشود بنابراين هر چه غذاي كمكي زودتر شروع شده باشد مخاطرات آن هم بيشتر مي‌شود.</w:t>
                  </w:r>
                </w:p>
                <w:p w:rsidR="00C75B8D" w:rsidRDefault="00C75B8D" w:rsidP="00325CD5">
                  <w:pPr>
                    <w:bidi/>
                    <w:spacing w:before="100" w:beforeAutospacing="1" w:after="100" w:afterAutospacing="1"/>
                    <w:jc w:val="both"/>
                    <w:rPr>
                      <w:rtl/>
                      <w:lang w:bidi="fa-IR"/>
                    </w:rPr>
                  </w:pPr>
                  <w:r w:rsidRPr="000D58D5">
                    <w:rPr>
                      <w:rFonts w:ascii="Arial" w:hAnsi="Arial" w:cs="Arial"/>
                      <w:rtl/>
                    </w:rPr>
                    <w:t>احتمال بروز آلرژي (اگزما، خس خس سينه، كهير و</w:t>
                  </w:r>
                  <w:r w:rsidR="00A42141" w:rsidRPr="000D58D5">
                    <w:rPr>
                      <w:rFonts w:ascii="Arial" w:hAnsi="Arial" w:cs="Arial"/>
                      <w:rtl/>
                    </w:rPr>
                    <w:t xml:space="preserve"> مشكلات گوارشي و ...) بيشتر اس</w:t>
                  </w:r>
                  <w:r w:rsidR="00A42141" w:rsidRPr="000D58D5">
                    <w:rPr>
                      <w:rFonts w:ascii="Arial" w:hAnsi="Arial" w:cs="Arial" w:hint="cs"/>
                      <w:rtl/>
                    </w:rPr>
                    <w:t>ت.</w:t>
                  </w:r>
                </w:p>
                <w:p w:rsidR="00325CD5" w:rsidRDefault="00325CD5" w:rsidP="00325CD5">
                  <w:pPr>
                    <w:bidi/>
                    <w:spacing w:before="100" w:beforeAutospacing="1" w:after="100" w:afterAutospacing="1"/>
                    <w:jc w:val="both"/>
                    <w:rPr>
                      <w:rtl/>
                      <w:lang w:bidi="fa-IR"/>
                    </w:rPr>
                  </w:pPr>
                </w:p>
                <w:p w:rsidR="00325CD5" w:rsidRPr="00325CD5" w:rsidRDefault="00325CD5" w:rsidP="00325CD5">
                  <w:pPr>
                    <w:bidi/>
                    <w:spacing w:before="100" w:beforeAutospacing="1" w:after="100" w:afterAutospacing="1"/>
                    <w:jc w:val="center"/>
                    <w:rPr>
                      <w:sz w:val="20"/>
                      <w:szCs w:val="20"/>
                      <w:rtl/>
                      <w:lang w:bidi="fa-IR"/>
                    </w:rPr>
                  </w:pPr>
                  <w:r>
                    <w:rPr>
                      <w:rFonts w:hint="cs"/>
                      <w:sz w:val="20"/>
                      <w:szCs w:val="20"/>
                      <w:rtl/>
                      <w:lang w:bidi="fa-IR"/>
                    </w:rPr>
                    <w:t>2</w:t>
                  </w:r>
                </w:p>
              </w:txbxContent>
            </v:textbox>
          </v:shape>
        </w:pict>
      </w:r>
      <w:r>
        <w:rPr>
          <w:noProof/>
        </w:rPr>
        <w:pict>
          <v:shape id="_x0000_s1033" type="#_x0000_t176" style="position:absolute;left:0;text-align:left;margin-left:465.75pt;margin-top:-21.75pt;width:219.75pt;height:507pt;z-index:251664384" fillcolor="white [3201]" strokecolor="#92cddc [1944]" strokeweight="1pt">
            <v:fill color2="#b6dde8 [1304]" focusposition="1" focussize="" focus="100%" type="gradient"/>
            <v:shadow on="t" type="perspective" color="#205867 [1608]" opacity=".5" offset="1pt" offset2="-3pt"/>
            <v:textbox>
              <w:txbxContent>
                <w:p w:rsidR="00325CD5" w:rsidRDefault="00325CD5" w:rsidP="00325CD5">
                  <w:pPr>
                    <w:bidi/>
                    <w:spacing w:before="100" w:beforeAutospacing="1" w:after="100" w:afterAutospacing="1"/>
                    <w:jc w:val="both"/>
                    <w:rPr>
                      <w:rFonts w:ascii="Arial" w:hAnsi="Arial" w:cs="Arial"/>
                      <w:rtl/>
                      <w:lang w:bidi="fa-IR"/>
                    </w:rPr>
                  </w:pPr>
                </w:p>
                <w:p w:rsidR="00325CD5" w:rsidRPr="000D58D5" w:rsidRDefault="00325CD5" w:rsidP="00325CD5">
                  <w:pPr>
                    <w:bidi/>
                    <w:spacing w:before="100" w:beforeAutospacing="1" w:after="100" w:afterAutospacing="1"/>
                    <w:jc w:val="both"/>
                  </w:pPr>
                  <w:r w:rsidRPr="000D58D5">
                    <w:rPr>
                      <w:rFonts w:ascii="Arial" w:hAnsi="Arial" w:cs="Arial"/>
                      <w:rtl/>
                    </w:rPr>
                    <w:t>تغذيه تكميلي يعني افزايش تدريجي طيف وسيعي از مواد غذايي علاوه بر شيرمادر به برنامه غذايي شيرخوار به نحوي كه او هم، به تدريج بتواند حدود يك سالگي از همان غذ</w:t>
                  </w:r>
                  <w:r>
                    <w:rPr>
                      <w:rFonts w:ascii="Arial" w:hAnsi="Arial" w:cs="Arial" w:hint="cs"/>
                      <w:rtl/>
                    </w:rPr>
                    <w:t>ا</w:t>
                  </w:r>
                  <w:r w:rsidRPr="000D58D5">
                    <w:rPr>
                      <w:rFonts w:ascii="Arial" w:hAnsi="Arial" w:cs="Arial"/>
                      <w:rtl/>
                    </w:rPr>
                    <w:t>يي كه بقيه افراد خانواده مي‌خورند استفاده نمايد.</w:t>
                  </w:r>
                </w:p>
                <w:p w:rsidR="008231C2" w:rsidRDefault="00325CD5" w:rsidP="00325CD5">
                  <w:pPr>
                    <w:bidi/>
                    <w:spacing w:before="100" w:beforeAutospacing="1" w:after="100" w:afterAutospacing="1"/>
                    <w:jc w:val="both"/>
                    <w:rPr>
                      <w:rFonts w:ascii="Arial" w:hAnsi="Arial" w:cs="Arial"/>
                      <w:rtl/>
                      <w:lang w:bidi="fa-IR"/>
                    </w:rPr>
                  </w:pPr>
                  <w:r>
                    <w:rPr>
                      <w:rFonts w:ascii="Arial" w:hAnsi="Arial" w:cs="Arial"/>
                      <w:rtl/>
                    </w:rPr>
                    <w:t>از پايان ش</w:t>
                  </w:r>
                  <w:r>
                    <w:rPr>
                      <w:rFonts w:ascii="Arial" w:hAnsi="Arial" w:cs="Arial" w:hint="cs"/>
                      <w:rtl/>
                    </w:rPr>
                    <w:t>ش</w:t>
                  </w:r>
                  <w:r w:rsidRPr="000D58D5">
                    <w:rPr>
                      <w:rFonts w:ascii="Arial" w:hAnsi="Arial" w:cs="Arial"/>
                      <w:rtl/>
                    </w:rPr>
                    <w:t xml:space="preserve"> ماهگي اكثر شيرخواران علاوه بر شير مادر، نيازمند دريافت مقداري انرژي اضافي و برخي مواد غذايي و ريزمغذي‌ها هستند. به اين دسته از مواد غذايي، غذاي كمكي و به اين نوع تغذيه، تغذيه تكميلي مي‌گويند.</w:t>
                  </w:r>
                  <w:r w:rsidRPr="000D58D5">
                    <w:rPr>
                      <w:rFonts w:ascii="Arial" w:hAnsi="Arial" w:cs="Arial" w:hint="cs"/>
                      <w:rtl/>
                    </w:rPr>
                    <w:t>پ</w:t>
                  </w:r>
                  <w:r w:rsidRPr="000D58D5">
                    <w:rPr>
                      <w:rFonts w:ascii="Arial" w:hAnsi="Arial" w:cs="Arial"/>
                      <w:rtl/>
                    </w:rPr>
                    <w:t>ايان شش ماهگي يعني 180 روز بعد از تولد بهترين زمان براي شروع غذاي كمكي است</w:t>
                  </w:r>
                  <w:r>
                    <w:rPr>
                      <w:rFonts w:ascii="Arial" w:hAnsi="Arial" w:cs="Arial" w:hint="cs"/>
                      <w:rtl/>
                    </w:rPr>
                    <w:t>.</w:t>
                  </w:r>
                </w:p>
                <w:p w:rsidR="008231C2" w:rsidRPr="000D58D5" w:rsidRDefault="000D58D5" w:rsidP="00325CD5">
                  <w:pPr>
                    <w:bidi/>
                    <w:spacing w:before="100" w:beforeAutospacing="1" w:after="100" w:afterAutospacing="1"/>
                    <w:jc w:val="both"/>
                    <w:rPr>
                      <w:rFonts w:ascii="Arial" w:hAnsi="Arial" w:cs="Arial"/>
                      <w:lang w:bidi="fa-IR"/>
                    </w:rPr>
                  </w:pPr>
                  <w:r w:rsidRPr="000D58D5">
                    <w:rPr>
                      <w:rFonts w:ascii="Arial" w:hAnsi="Arial" w:cs="Arial"/>
                      <w:rtl/>
                      <w:lang w:bidi="fa-IR"/>
                    </w:rPr>
                    <w:t>زيرا</w:t>
                  </w:r>
                  <w:r w:rsidRPr="000D58D5">
                    <w:rPr>
                      <w:rFonts w:ascii="Arial" w:hAnsi="Arial" w:cs="Arial" w:hint="cs"/>
                      <w:rtl/>
                      <w:lang w:bidi="fa-IR"/>
                    </w:rPr>
                    <w:t xml:space="preserve"> :</w:t>
                  </w:r>
                </w:p>
                <w:p w:rsidR="00C75B8D" w:rsidRDefault="000D58D5" w:rsidP="00325CD5">
                  <w:pPr>
                    <w:bidi/>
                    <w:spacing w:before="100" w:beforeAutospacing="1" w:after="100" w:afterAutospacing="1"/>
                    <w:jc w:val="both"/>
                    <w:rPr>
                      <w:rtl/>
                    </w:rPr>
                  </w:pPr>
                  <w:r w:rsidRPr="000D58D5">
                    <w:rPr>
                      <w:rFonts w:ascii="Arial" w:hAnsi="Arial" w:cs="Arial"/>
                      <w:rtl/>
                      <w:lang w:bidi="fa-IR"/>
                    </w:rPr>
                    <w:t>از شش ماهگي به بعد به دليل وزن مناسبي كه كودك تاكنون گرفته است نياز او به انرژي و برخي ريزمغذي‌ها افزايش مي‌يابد و چون شيرمادر تمام نيازهاي غذايي او را تامين نمي‌‌كند لازم است انرژي، پروتئين، آهن، روي</w:t>
                  </w:r>
                  <w:r w:rsidRPr="000D58D5">
                    <w:rPr>
                      <w:rFonts w:ascii="Arial" w:hAnsi="Arial" w:cs="Arial" w:hint="cs"/>
                      <w:rtl/>
                      <w:lang w:bidi="fa-IR"/>
                    </w:rPr>
                    <w:t xml:space="preserve"> </w:t>
                  </w:r>
                  <w:r w:rsidR="00A42141" w:rsidRPr="000D58D5">
                    <w:rPr>
                      <w:rFonts w:ascii="Arial" w:hAnsi="Arial" w:cs="Arial" w:hint="cs"/>
                      <w:rtl/>
                      <w:lang w:bidi="fa-IR"/>
                    </w:rPr>
                    <w:t>ب</w:t>
                  </w:r>
                  <w:r w:rsidR="00C75B8D" w:rsidRPr="000D58D5">
                    <w:rPr>
                      <w:rFonts w:ascii="Arial" w:hAnsi="Arial" w:cs="Arial"/>
                      <w:rtl/>
                    </w:rPr>
                    <w:t>رخي ويتامين‌‌هاي م</w:t>
                  </w:r>
                  <w:r w:rsidR="00A42141" w:rsidRPr="000D58D5">
                    <w:rPr>
                      <w:rFonts w:ascii="Arial" w:hAnsi="Arial" w:cs="Arial"/>
                      <w:rtl/>
                    </w:rPr>
                    <w:t>حلول در چربي مانند ويتامين‌‌هاي</w:t>
                  </w:r>
                  <w:r w:rsidR="006F1B6F">
                    <w:rPr>
                      <w:rFonts w:ascii="Arial" w:hAnsi="Arial" w:cs="Arial" w:hint="cs"/>
                      <w:rtl/>
                    </w:rPr>
                    <w:t xml:space="preserve">  </w:t>
                  </w:r>
                  <w:r w:rsidR="006F1B6F">
                    <w:rPr>
                      <w:rFonts w:ascii="Arial" w:hAnsi="Arial" w:cs="Arial" w:hint="cs"/>
                      <w:rtl/>
                      <w:lang w:bidi="fa-IR"/>
                    </w:rPr>
                    <w:t xml:space="preserve">آ و دی </w:t>
                  </w:r>
                  <w:r w:rsidR="00A42141" w:rsidRPr="000D58D5">
                    <w:rPr>
                      <w:rFonts w:ascii="Arial" w:hAnsi="Arial" w:cs="Arial"/>
                      <w:rtl/>
                    </w:rPr>
                    <w:t>علاوه بر شيرمادر از طريق غذاي كمكي به كودك</w:t>
                  </w:r>
                  <w:r w:rsidR="00A42141" w:rsidRPr="000D58D5">
                    <w:rPr>
                      <w:rFonts w:ascii="Arial" w:hAnsi="Arial" w:cs="Arial" w:hint="cs"/>
                      <w:rtl/>
                    </w:rPr>
                    <w:t xml:space="preserve"> </w:t>
                  </w:r>
                  <w:r w:rsidR="00C75B8D" w:rsidRPr="000D58D5">
                    <w:rPr>
                      <w:rFonts w:ascii="Arial" w:hAnsi="Arial" w:cs="Arial"/>
                      <w:rtl/>
                    </w:rPr>
                    <w:t>رسانده شود. به عنوان مثال:</w:t>
                  </w:r>
                  <w:r w:rsidR="00325CD5">
                    <w:rPr>
                      <w:rFonts w:hint="cs"/>
                      <w:rtl/>
                      <w:lang w:bidi="fa-IR"/>
                    </w:rPr>
                    <w:t xml:space="preserve"> </w:t>
                  </w:r>
                  <w:r w:rsidR="00C75B8D" w:rsidRPr="000D58D5">
                    <w:rPr>
                      <w:rFonts w:ascii="Arial" w:hAnsi="Arial" w:cs="Arial"/>
                      <w:rtl/>
                    </w:rPr>
                    <w:t>ذخيره آهن</w:t>
                  </w:r>
                  <w:r w:rsidR="00C75B8D" w:rsidRPr="000D58D5">
                    <w:rPr>
                      <w:rFonts w:ascii="Arial" w:hAnsi="Arial" w:cs="Arial"/>
                    </w:rPr>
                    <w:t>‌</w:t>
                  </w:r>
                  <w:r w:rsidR="006F1B6F">
                    <w:rPr>
                      <w:rFonts w:ascii="Arial" w:hAnsi="Arial" w:cs="Arial" w:hint="cs"/>
                      <w:rtl/>
                    </w:rPr>
                    <w:t>در</w:t>
                  </w:r>
                  <w:r w:rsidR="00C75B8D" w:rsidRPr="000D58D5">
                    <w:rPr>
                      <w:rFonts w:ascii="Arial" w:hAnsi="Arial" w:cs="Arial"/>
                      <w:rtl/>
                    </w:rPr>
                    <w:t xml:space="preserve"> شيرخواري كه به موقع متولد شده تقريباً حوالي شش ماهگي به حداقل مي‌رسد بنابراين اگر آهن را از طريق غذاهاي كمكي و قطره آهن (يا شربت آهن) دريافت نكند ممكن مبتلا به كم خوني شود.</w:t>
                  </w:r>
                </w:p>
                <w:p w:rsidR="00325CD5" w:rsidRPr="00672992" w:rsidRDefault="00325CD5" w:rsidP="00325CD5">
                  <w:pPr>
                    <w:bidi/>
                    <w:spacing w:before="100" w:beforeAutospacing="1" w:after="100" w:afterAutospacing="1"/>
                    <w:jc w:val="both"/>
                    <w:rPr>
                      <w:sz w:val="8"/>
                      <w:szCs w:val="8"/>
                      <w:rtl/>
                    </w:rPr>
                  </w:pPr>
                </w:p>
                <w:p w:rsidR="00325CD5" w:rsidRPr="00672992" w:rsidRDefault="00325CD5" w:rsidP="00325CD5">
                  <w:pPr>
                    <w:bidi/>
                    <w:spacing w:before="100" w:beforeAutospacing="1" w:after="100" w:afterAutospacing="1"/>
                    <w:jc w:val="center"/>
                    <w:rPr>
                      <w:sz w:val="20"/>
                      <w:szCs w:val="20"/>
                      <w:rtl/>
                    </w:rPr>
                  </w:pPr>
                  <w:r w:rsidRPr="00672992">
                    <w:rPr>
                      <w:rFonts w:hint="cs"/>
                      <w:sz w:val="20"/>
                      <w:szCs w:val="20"/>
                      <w:rtl/>
                    </w:rPr>
                    <w:t>1</w:t>
                  </w:r>
                </w:p>
              </w:txbxContent>
            </v:textbox>
          </v:shape>
        </w:pict>
      </w:r>
      <w:r>
        <w:rPr>
          <w:noProof/>
        </w:rPr>
        <w:pict>
          <v:shape id="_x0000_s1034" type="#_x0000_t176" style="position:absolute;left:0;text-align:left;margin-left:-36.75pt;margin-top:-21.75pt;width:207.75pt;height:507pt;z-index:251665408" fillcolor="white [3201]" strokecolor="#92cddc [1944]" strokeweight="1pt">
            <v:fill color2="#b6dde8 [1304]" focusposition="1" focussize="" focus="100%" type="gradient"/>
            <v:shadow on="t" type="perspective" color="#205867 [1608]" opacity=".5" offset="1pt" offset2="-3pt"/>
            <v:textbox>
              <w:txbxContent>
                <w:p w:rsidR="0036297E" w:rsidRPr="000D58D5" w:rsidRDefault="0036297E" w:rsidP="0036297E">
                  <w:pPr>
                    <w:jc w:val="center"/>
                    <w:rPr>
                      <w:rFonts w:ascii="Tahoma" w:hAnsi="Tahoma" w:cs="Tahoma"/>
                      <w:rtl/>
                    </w:rPr>
                  </w:pPr>
                </w:p>
                <w:p w:rsidR="00325CD5" w:rsidRDefault="00325CD5" w:rsidP="00325CD5">
                  <w:pPr>
                    <w:bidi/>
                    <w:spacing w:before="100" w:beforeAutospacing="1" w:after="100" w:afterAutospacing="1"/>
                    <w:jc w:val="both"/>
                    <w:rPr>
                      <w:rFonts w:ascii="Arial" w:hAnsi="Arial" w:cs="Arial"/>
                      <w:rtl/>
                    </w:rPr>
                  </w:pPr>
                  <w:r w:rsidRPr="000D58D5">
                    <w:rPr>
                      <w:rFonts w:ascii="Arial" w:hAnsi="Arial" w:cs="Arial"/>
                      <w:b/>
                      <w:bCs/>
                      <w:color w:val="CC3300"/>
                      <w:rtl/>
                    </w:rPr>
                    <w:t>مخاطرات دير شروع كردن غذاي كمكي كدامند؟</w:t>
                  </w:r>
                </w:p>
                <w:p w:rsidR="00C75B8D" w:rsidRPr="000D58D5" w:rsidRDefault="00325CD5" w:rsidP="00325CD5">
                  <w:pPr>
                    <w:bidi/>
                    <w:spacing w:before="100" w:beforeAutospacing="1" w:after="100" w:afterAutospacing="1"/>
                    <w:jc w:val="both"/>
                    <w:rPr>
                      <w:rtl/>
                    </w:rPr>
                  </w:pPr>
                  <w:r w:rsidRPr="000D58D5">
                    <w:rPr>
                      <w:rFonts w:ascii="Arial" w:hAnsi="Arial" w:cs="Arial"/>
                      <w:rtl/>
                    </w:rPr>
                    <w:t>اگر غذاي كمكي خيلي ديرتر از زمان توصيه شده شروع شود آشنا شدن شيرخوار با مزه و قوام انواع غذاها به تاخير مي‌افتد و قبول مواد غذايي و بلعيدن غذا ممكن است با مشكلات بعدي همراه باشد اين امر مي‌تواند از نظر پذيرش غذا و كاهش دريافت مواد معدني مانند «روي» و «آهن»، مشكلاتي برايشان</w:t>
                  </w:r>
                  <w:r>
                    <w:rPr>
                      <w:rFonts w:ascii="Arial" w:hAnsi="Arial" w:cs="Arial" w:hint="cs"/>
                      <w:rtl/>
                    </w:rPr>
                    <w:t xml:space="preserve"> </w:t>
                  </w:r>
                  <w:r w:rsidR="00A42141" w:rsidRPr="000D58D5">
                    <w:rPr>
                      <w:rFonts w:ascii="Arial" w:hAnsi="Arial" w:cs="Arial" w:hint="cs"/>
                      <w:rtl/>
                    </w:rPr>
                    <w:t xml:space="preserve">ایجاد </w:t>
                  </w:r>
                  <w:r w:rsidR="00C75B8D" w:rsidRPr="000D58D5">
                    <w:rPr>
                      <w:rFonts w:ascii="Arial" w:hAnsi="Arial" w:cs="Arial"/>
                      <w:rtl/>
                    </w:rPr>
                    <w:t>نمايد و در دراز مدت نيز بر رشد و تكامل آنان تاثير نامطلوب بگذارد.</w:t>
                  </w:r>
                </w:p>
                <w:p w:rsidR="00C75B8D" w:rsidRPr="000D58D5" w:rsidRDefault="00C75B8D" w:rsidP="00325CD5">
                  <w:pPr>
                    <w:bidi/>
                    <w:spacing w:before="100" w:beforeAutospacing="1" w:after="100" w:afterAutospacing="1"/>
                    <w:jc w:val="both"/>
                    <w:rPr>
                      <w:rtl/>
                    </w:rPr>
                  </w:pPr>
                  <w:bookmarkStart w:id="1" w:name="5"/>
                  <w:bookmarkEnd w:id="1"/>
                  <w:r w:rsidRPr="000D58D5">
                    <w:rPr>
                      <w:rFonts w:ascii="Arial" w:hAnsi="Arial" w:cs="Arial"/>
                      <w:b/>
                      <w:bCs/>
                      <w:color w:val="CC3300"/>
                      <w:rtl/>
                    </w:rPr>
                    <w:t>غذاي كمكي مناسب چه خصوصياتي دارد؟</w:t>
                  </w:r>
                </w:p>
                <w:p w:rsidR="00C75B8D" w:rsidRPr="000D58D5" w:rsidRDefault="00C75B8D" w:rsidP="00325CD5">
                  <w:pPr>
                    <w:bidi/>
                    <w:spacing w:before="100" w:beforeAutospacing="1" w:after="100" w:afterAutospacing="1"/>
                    <w:jc w:val="both"/>
                    <w:rPr>
                      <w:rtl/>
                    </w:rPr>
                  </w:pPr>
                  <w:r w:rsidRPr="000D58D5">
                    <w:rPr>
                      <w:rFonts w:ascii="Arial" w:hAnsi="Arial" w:cs="Arial"/>
                      <w:rtl/>
                    </w:rPr>
                    <w:t>غذاي كمكي بايد در حجم كم، داراي كالري مطلوب بوده و حاوي پروتئين و ريزمغذي‌‌هاي لازم باشد.</w:t>
                  </w:r>
                </w:p>
                <w:p w:rsidR="00C75B8D" w:rsidRPr="000D58D5" w:rsidRDefault="0045521F" w:rsidP="00325CD5">
                  <w:pPr>
                    <w:bidi/>
                    <w:spacing w:before="100" w:beforeAutospacing="1" w:after="100" w:afterAutospacing="1"/>
                    <w:jc w:val="both"/>
                    <w:rPr>
                      <w:rtl/>
                    </w:rPr>
                  </w:pPr>
                  <w:r>
                    <w:rPr>
                      <w:rFonts w:ascii="Arial" w:hAnsi="Arial" w:cs="Arial"/>
                      <w:rtl/>
                    </w:rPr>
                    <w:t>با قوام مناسب</w:t>
                  </w:r>
                  <w:r>
                    <w:rPr>
                      <w:rFonts w:ascii="Arial" w:hAnsi="Arial" w:cs="Arial" w:hint="cs"/>
                      <w:rtl/>
                    </w:rPr>
                    <w:t xml:space="preserve"> </w:t>
                  </w:r>
                  <w:r w:rsidR="00C75B8D" w:rsidRPr="000D58D5">
                    <w:rPr>
                      <w:rFonts w:ascii="Arial" w:hAnsi="Arial" w:cs="Arial"/>
                      <w:rtl/>
                    </w:rPr>
                    <w:t>براي سن شيرخوار تهيه شود، كاملاً پخته و نرم باشد تا كودك بتواند آن را به راحتي بلع كرده و هضم نمايد.</w:t>
                  </w:r>
                </w:p>
                <w:p w:rsidR="00C75B8D" w:rsidRPr="000D58D5" w:rsidRDefault="00C75B8D" w:rsidP="00325CD5">
                  <w:pPr>
                    <w:bidi/>
                    <w:spacing w:before="100" w:beforeAutospacing="1" w:after="100" w:afterAutospacing="1"/>
                    <w:jc w:val="both"/>
                    <w:rPr>
                      <w:rtl/>
                    </w:rPr>
                  </w:pPr>
                  <w:r w:rsidRPr="000D58D5">
                    <w:rPr>
                      <w:rFonts w:ascii="Arial" w:hAnsi="Arial" w:cs="Arial"/>
                      <w:rtl/>
                    </w:rPr>
                    <w:t>متناسب با عادات غذايي خانواده و مورد علاقه و ميل كودك باشد.</w:t>
                  </w:r>
                </w:p>
                <w:p w:rsidR="00C75B8D" w:rsidRPr="000D58D5" w:rsidRDefault="00C75B8D" w:rsidP="00325CD5">
                  <w:pPr>
                    <w:bidi/>
                    <w:spacing w:before="100" w:beforeAutospacing="1" w:after="100" w:afterAutospacing="1"/>
                    <w:jc w:val="both"/>
                    <w:rPr>
                      <w:rtl/>
                    </w:rPr>
                  </w:pPr>
                  <w:r w:rsidRPr="000D58D5">
                    <w:rPr>
                      <w:rFonts w:ascii="Arial" w:hAnsi="Arial" w:cs="Arial"/>
                      <w:rtl/>
                    </w:rPr>
                    <w:t>با استفاده از مواد غذايي تازه و قابل دسترس و به روش پاكيزه و بهداشتي تهيه شود.</w:t>
                  </w:r>
                </w:p>
                <w:p w:rsidR="00C75B8D" w:rsidRDefault="00C75B8D" w:rsidP="00325CD5">
                  <w:pPr>
                    <w:bidi/>
                    <w:spacing w:before="100" w:beforeAutospacing="1" w:after="100" w:afterAutospacing="1"/>
                    <w:jc w:val="both"/>
                    <w:rPr>
                      <w:rtl/>
                    </w:rPr>
                  </w:pPr>
                  <w:r w:rsidRPr="000D58D5">
                    <w:rPr>
                      <w:rFonts w:ascii="Arial" w:hAnsi="Arial" w:cs="Arial"/>
                      <w:rtl/>
                    </w:rPr>
                    <w:t>نمك‏، شكر و ادويه تند به آن اضافه نشود.</w:t>
                  </w:r>
                </w:p>
                <w:p w:rsidR="00672992" w:rsidRPr="00672992" w:rsidRDefault="00672992" w:rsidP="00672992">
                  <w:pPr>
                    <w:bidi/>
                    <w:spacing w:before="100" w:beforeAutospacing="1" w:after="100" w:afterAutospacing="1"/>
                    <w:jc w:val="center"/>
                    <w:rPr>
                      <w:sz w:val="20"/>
                      <w:szCs w:val="20"/>
                      <w:rtl/>
                    </w:rPr>
                  </w:pPr>
                  <w:r w:rsidRPr="00672992">
                    <w:rPr>
                      <w:rFonts w:hint="cs"/>
                      <w:sz w:val="20"/>
                      <w:szCs w:val="20"/>
                      <w:rtl/>
                    </w:rPr>
                    <w:t>3</w:t>
                  </w:r>
                </w:p>
                <w:p w:rsidR="0036297E" w:rsidRPr="000D58D5" w:rsidRDefault="0036297E" w:rsidP="0036297E">
                  <w:pPr>
                    <w:bidi/>
                    <w:rPr>
                      <w:lang w:bidi="fa-IR"/>
                    </w:rPr>
                  </w:pPr>
                  <w:bookmarkStart w:id="2" w:name="6"/>
                  <w:bookmarkEnd w:id="2"/>
                </w:p>
              </w:txbxContent>
            </v:textbox>
          </v:shape>
        </w:pict>
      </w:r>
      <w:r w:rsidR="00CC7736">
        <w:br w:type="page"/>
      </w:r>
    </w:p>
    <w:p w:rsidR="00484FCB" w:rsidRDefault="00F41621" w:rsidP="00CC7736">
      <w:pPr>
        <w:bidi/>
      </w:pPr>
      <w:r>
        <w:rPr>
          <w:noProof/>
        </w:rPr>
        <w:lastRenderedPageBreak/>
        <w:pict>
          <v:shape id="_x0000_s1030" type="#_x0000_t176" style="position:absolute;left:0;text-align:left;margin-left:471pt;margin-top:-29.25pt;width:208.5pt;height:500.25pt;z-index:251661312" fillcolor="white [3201]" strokecolor="#92cddc [1944]" strokeweight="1pt">
            <v:fill color2="#b6dde8 [1304]" focusposition="1" focussize="" focus="100%" type="gradient"/>
            <v:shadow on="t" type="perspective" color="#205867 [1608]" opacity=".5" offset="1pt" offset2="-3pt"/>
            <v:textbox>
              <w:txbxContent>
                <w:p w:rsidR="00325CD5" w:rsidRPr="00325CD5" w:rsidRDefault="00325CD5" w:rsidP="00325CD5">
                  <w:pPr>
                    <w:spacing w:before="100" w:beforeAutospacing="1" w:after="100" w:afterAutospacing="1"/>
                    <w:jc w:val="right"/>
                    <w:rPr>
                      <w:rFonts w:ascii="Arial" w:hAnsi="Arial" w:cs="Arial"/>
                      <w:b/>
                      <w:bCs/>
                      <w:color w:val="CC3300"/>
                      <w:sz w:val="14"/>
                      <w:szCs w:val="14"/>
                      <w:rtl/>
                    </w:rPr>
                  </w:pPr>
                </w:p>
                <w:p w:rsidR="00325CD5" w:rsidRPr="00325CD5" w:rsidRDefault="00325CD5" w:rsidP="00325CD5">
                  <w:pPr>
                    <w:spacing w:before="100" w:beforeAutospacing="1" w:after="100" w:afterAutospacing="1"/>
                    <w:jc w:val="right"/>
                    <w:rPr>
                      <w:rFonts w:ascii="Arial" w:hAnsi="Arial" w:cs="Arial"/>
                      <w:b/>
                      <w:bCs/>
                      <w:color w:val="CC3300"/>
                      <w:sz w:val="2"/>
                      <w:szCs w:val="2"/>
                      <w:rtl/>
                    </w:rPr>
                  </w:pPr>
                </w:p>
                <w:p w:rsidR="00325CD5" w:rsidRPr="000D58D5" w:rsidRDefault="00325CD5" w:rsidP="00325CD5">
                  <w:pPr>
                    <w:spacing w:before="100" w:beforeAutospacing="1" w:after="100" w:afterAutospacing="1"/>
                    <w:jc w:val="right"/>
                    <w:rPr>
                      <w:rtl/>
                    </w:rPr>
                  </w:pPr>
                  <w:r w:rsidRPr="000D58D5">
                    <w:rPr>
                      <w:rFonts w:ascii="Arial" w:hAnsi="Arial" w:cs="Arial"/>
                      <w:b/>
                      <w:bCs/>
                      <w:color w:val="CC3300"/>
                      <w:rtl/>
                    </w:rPr>
                    <w:t>غذاهاي كمكي كه در خانه تهيه مي‌شوند بهترند يا غذاهاي آماده؟</w:t>
                  </w:r>
                </w:p>
                <w:p w:rsidR="00C75B8D" w:rsidRPr="000D58D5" w:rsidRDefault="00C75B8D" w:rsidP="00325CD5">
                  <w:pPr>
                    <w:bidi/>
                    <w:spacing w:before="100" w:beforeAutospacing="1" w:after="100" w:afterAutospacing="1"/>
                    <w:jc w:val="both"/>
                    <w:rPr>
                      <w:rtl/>
                    </w:rPr>
                  </w:pPr>
                  <w:r w:rsidRPr="000D58D5">
                    <w:rPr>
                      <w:rFonts w:ascii="Arial" w:hAnsi="Arial" w:cs="Arial"/>
                      <w:rtl/>
                    </w:rPr>
                    <w:t xml:space="preserve">غذاهاي كمكي كه در خانه تهيه مي‌شوند بر </w:t>
                  </w:r>
                  <w:r w:rsidRPr="000D58D5">
                    <w:rPr>
                      <w:rFonts w:ascii="Arial" w:hAnsi="Arial" w:cs="Arial" w:hint="cs"/>
                      <w:rtl/>
                    </w:rPr>
                    <w:t>آ</w:t>
                  </w:r>
                  <w:r w:rsidRPr="000D58D5">
                    <w:rPr>
                      <w:rFonts w:ascii="Arial" w:hAnsi="Arial" w:cs="Arial"/>
                      <w:rtl/>
                    </w:rPr>
                    <w:t>ن چه كه به صورت تجارتي و در بسته بندي‌‌هاي مختلف تهيه و در دسترس خانواده‌ها قرار مي‌گيرند‏، ارجحيت دارند زيرا اگرچه غذاهاي كمكي تجارتي آماده مصرف هستند ولي مضراتي هم دارند از جمله:</w:t>
                  </w:r>
                </w:p>
                <w:p w:rsidR="00C75B8D" w:rsidRPr="000D58D5" w:rsidRDefault="00C75B8D" w:rsidP="00325CD5">
                  <w:pPr>
                    <w:bidi/>
                    <w:spacing w:before="100" w:beforeAutospacing="1" w:after="100" w:afterAutospacing="1"/>
                    <w:jc w:val="both"/>
                    <w:rPr>
                      <w:rtl/>
                    </w:rPr>
                  </w:pPr>
                  <w:r w:rsidRPr="000D58D5">
                    <w:rPr>
                      <w:rFonts w:ascii="Arial" w:hAnsi="Arial" w:cs="Arial"/>
                      <w:rtl/>
                    </w:rPr>
                    <w:t>خيلي گرانند و با هزينه غذاي كمكي كه در خانه تهيه مي‌شود قابل مقايسه نيستند. (6 تا 10 برابر بيشتر)</w:t>
                  </w:r>
                </w:p>
                <w:p w:rsidR="00C75B8D" w:rsidRPr="000D58D5" w:rsidRDefault="00C75B8D" w:rsidP="00325CD5">
                  <w:pPr>
                    <w:bidi/>
                    <w:spacing w:before="100" w:beforeAutospacing="1" w:after="100" w:afterAutospacing="1"/>
                    <w:jc w:val="both"/>
                    <w:rPr>
                      <w:rtl/>
                    </w:rPr>
                  </w:pPr>
                  <w:r w:rsidRPr="000D58D5">
                    <w:rPr>
                      <w:rFonts w:ascii="Arial" w:hAnsi="Arial" w:cs="Arial"/>
                      <w:rtl/>
                    </w:rPr>
                    <w:t>سلامت مواد اوليه آن‌ها مورد ترديد است.</w:t>
                  </w:r>
                </w:p>
                <w:p w:rsidR="00C75B8D" w:rsidRPr="000D58D5" w:rsidRDefault="00C75B8D" w:rsidP="00325CD5">
                  <w:pPr>
                    <w:bidi/>
                    <w:spacing w:before="100" w:beforeAutospacing="1" w:after="100" w:afterAutospacing="1"/>
                    <w:jc w:val="both"/>
                    <w:rPr>
                      <w:rtl/>
                    </w:rPr>
                  </w:pPr>
                  <w:r w:rsidRPr="000D58D5">
                    <w:rPr>
                      <w:rFonts w:ascii="Arial" w:hAnsi="Arial" w:cs="Arial"/>
                      <w:rtl/>
                    </w:rPr>
                    <w:t xml:space="preserve">طعم آن‌ها با طعم غذاهاي خانواده متفاوت است و تمايل كودك به خوردن غذاي خانواده </w:t>
                  </w:r>
                  <w:r w:rsidRPr="000D58D5">
                    <w:rPr>
                      <w:rFonts w:ascii="Arial" w:hAnsi="Arial" w:cs="Arial" w:hint="cs"/>
                      <w:rtl/>
                    </w:rPr>
                    <w:t xml:space="preserve">کم </w:t>
                  </w:r>
                  <w:r w:rsidRPr="000D58D5">
                    <w:rPr>
                      <w:rFonts w:ascii="Arial" w:hAnsi="Arial" w:cs="Arial"/>
                      <w:rtl/>
                    </w:rPr>
                    <w:t>مي‌شود.</w:t>
                  </w:r>
                </w:p>
                <w:p w:rsidR="00C75B8D" w:rsidRPr="000D58D5" w:rsidRDefault="00C75B8D" w:rsidP="00325CD5">
                  <w:pPr>
                    <w:bidi/>
                    <w:spacing w:before="100" w:beforeAutospacing="1" w:after="100" w:afterAutospacing="1"/>
                    <w:jc w:val="both"/>
                    <w:rPr>
                      <w:rtl/>
                    </w:rPr>
                  </w:pPr>
                  <w:r w:rsidRPr="000D58D5">
                    <w:rPr>
                      <w:rFonts w:ascii="Arial" w:hAnsi="Arial" w:cs="Arial"/>
                      <w:rtl/>
                    </w:rPr>
                    <w:t>تداوم مصرف آن‌ها كه به صورت پوره خيلي نرم هستند مي‌تواند مهارت خوردن غذاهاي ديگر را از كودك سلب نمايد.</w:t>
                  </w:r>
                </w:p>
                <w:p w:rsidR="00C75B8D" w:rsidRDefault="00C75B8D" w:rsidP="00325CD5">
                  <w:pPr>
                    <w:bidi/>
                    <w:spacing w:before="100" w:beforeAutospacing="1" w:after="100" w:afterAutospacing="1"/>
                    <w:jc w:val="both"/>
                    <w:rPr>
                      <w:rtl/>
                    </w:rPr>
                  </w:pPr>
                  <w:r w:rsidRPr="000D58D5">
                    <w:rPr>
                      <w:rFonts w:ascii="Arial" w:hAnsi="Arial" w:cs="Arial"/>
                      <w:rtl/>
                    </w:rPr>
                    <w:t>اكثر اوقات براي نگهداري آن‌ها موادي اضافه مي‌كنند كه براي شيرخوارد مناسب نيست.</w:t>
                  </w:r>
                </w:p>
                <w:p w:rsidR="001274BB" w:rsidRDefault="001274BB" w:rsidP="001274BB">
                  <w:pPr>
                    <w:bidi/>
                    <w:spacing w:before="100" w:beforeAutospacing="1" w:after="100" w:afterAutospacing="1"/>
                    <w:jc w:val="both"/>
                    <w:rPr>
                      <w:rFonts w:ascii="Arial" w:hAnsi="Arial" w:cs="Arial"/>
                      <w:rtl/>
                    </w:rPr>
                  </w:pPr>
                  <w:r w:rsidRPr="000D58D5">
                    <w:rPr>
                      <w:rFonts w:ascii="Arial" w:hAnsi="Arial" w:cs="Arial"/>
                      <w:rtl/>
                    </w:rPr>
                    <w:t xml:space="preserve">به بعضي از اين غذاها شير خشك اضافه مي‌كنند كه بايد با آب مخلوط شوند و بعضي هم </w:t>
                  </w:r>
                </w:p>
                <w:p w:rsidR="001274BB" w:rsidRPr="001274BB" w:rsidRDefault="001274BB" w:rsidP="001274BB">
                  <w:pPr>
                    <w:bidi/>
                    <w:spacing w:before="100" w:beforeAutospacing="1" w:after="100" w:afterAutospacing="1"/>
                    <w:jc w:val="both"/>
                    <w:rPr>
                      <w:rFonts w:ascii="Arial" w:hAnsi="Arial" w:cs="Arial"/>
                      <w:sz w:val="2"/>
                      <w:szCs w:val="2"/>
                      <w:rtl/>
                    </w:rPr>
                  </w:pPr>
                </w:p>
                <w:p w:rsidR="00672992" w:rsidRPr="001274BB" w:rsidRDefault="00672992" w:rsidP="001274BB">
                  <w:pPr>
                    <w:bidi/>
                    <w:spacing w:before="100" w:beforeAutospacing="1" w:after="100" w:afterAutospacing="1"/>
                    <w:jc w:val="center"/>
                    <w:rPr>
                      <w:rFonts w:asciiTheme="majorBidi" w:hAnsiTheme="majorBidi" w:cstheme="majorBidi"/>
                      <w:b/>
                      <w:bCs/>
                      <w:sz w:val="20"/>
                      <w:szCs w:val="20"/>
                      <w:lang w:bidi="fa-IR"/>
                    </w:rPr>
                  </w:pPr>
                  <w:r w:rsidRPr="001274BB">
                    <w:rPr>
                      <w:rFonts w:asciiTheme="majorBidi" w:hAnsiTheme="majorBidi" w:cstheme="majorBidi"/>
                      <w:b/>
                      <w:bCs/>
                      <w:sz w:val="20"/>
                      <w:szCs w:val="20"/>
                      <w:rtl/>
                      <w:lang w:bidi="fa-IR"/>
                    </w:rPr>
                    <w:t>4</w:t>
                  </w:r>
                </w:p>
              </w:txbxContent>
            </v:textbox>
          </v:shape>
        </w:pict>
      </w:r>
      <w:r>
        <w:rPr>
          <w:noProof/>
        </w:rPr>
        <w:pict>
          <v:shape id="_x0000_s1035" type="#_x0000_t176" style="position:absolute;left:0;text-align:left;margin-left:219pt;margin-top:-24pt;width:213.75pt;height:495pt;z-index:251666432" fillcolor="white [3201]" strokecolor="#92cddc [1944]" strokeweight="1pt">
            <v:fill color2="#b6dde8 [1304]" focusposition="1" focussize="" focus="100%" type="gradient"/>
            <v:shadow on="t" type="perspective" color="#205867 [1608]" opacity=".5" offset="1pt" offset2="-3pt"/>
            <v:textbox>
              <w:txbxContent>
                <w:p w:rsidR="00F31475" w:rsidRPr="000D58D5" w:rsidRDefault="00F31475" w:rsidP="00600CC4">
                  <w:pPr>
                    <w:bidi/>
                    <w:rPr>
                      <w:rFonts w:ascii="Tahoma" w:hAnsi="Tahoma" w:cs="Tahoma"/>
                      <w:b/>
                      <w:bCs/>
                      <w:color w:val="943634" w:themeColor="accent2" w:themeShade="BF"/>
                    </w:rPr>
                  </w:pPr>
                </w:p>
                <w:p w:rsidR="00C75B8D" w:rsidRPr="000D58D5" w:rsidRDefault="001274BB" w:rsidP="00325CD5">
                  <w:pPr>
                    <w:bidi/>
                    <w:spacing w:before="100" w:beforeAutospacing="1" w:after="100" w:afterAutospacing="1"/>
                    <w:jc w:val="both"/>
                    <w:rPr>
                      <w:rtl/>
                    </w:rPr>
                  </w:pPr>
                  <w:r w:rsidRPr="000D58D5">
                    <w:rPr>
                      <w:rFonts w:ascii="Arial" w:hAnsi="Arial" w:cs="Arial"/>
                      <w:rtl/>
                    </w:rPr>
                    <w:t>فاقد شير هستند كه لازم است به آن‌ها شير</w:t>
                  </w:r>
                  <w:r>
                    <w:rPr>
                      <w:rFonts w:ascii="Arial" w:hAnsi="Arial" w:cs="Arial" w:hint="cs"/>
                      <w:rtl/>
                    </w:rPr>
                    <w:t>ا</w:t>
                  </w:r>
                  <w:r w:rsidRPr="000D58D5">
                    <w:rPr>
                      <w:rFonts w:ascii="Arial" w:hAnsi="Arial" w:cs="Arial"/>
                      <w:rtl/>
                    </w:rPr>
                    <w:t>ضافه كرد.</w:t>
                  </w:r>
                  <w:r w:rsidR="00C75B8D" w:rsidRPr="000D58D5">
                    <w:rPr>
                      <w:rFonts w:ascii="Arial" w:hAnsi="Arial" w:cs="Arial"/>
                      <w:rtl/>
                    </w:rPr>
                    <w:t>عدم توجه به اين مطلب موجب به هم خوردن تعادل مواد غذا</w:t>
                  </w:r>
                  <w:r w:rsidR="0045521F">
                    <w:rPr>
                      <w:rFonts w:ascii="Arial" w:hAnsi="Arial" w:cs="Arial" w:hint="cs"/>
                      <w:rtl/>
                    </w:rPr>
                    <w:t>ی</w:t>
                  </w:r>
                  <w:r w:rsidR="00C75B8D" w:rsidRPr="000D58D5">
                    <w:rPr>
                      <w:rFonts w:ascii="Arial" w:hAnsi="Arial" w:cs="Arial"/>
                      <w:rtl/>
                    </w:rPr>
                    <w:t>ي و آب و املاح مي‌شود. از طرف ديگر امكان ايجاد آلرژي به پروتئين شيرگاو هم وجود دارد.</w:t>
                  </w:r>
                </w:p>
                <w:p w:rsidR="00C75B8D" w:rsidRPr="000D58D5" w:rsidRDefault="00C75B8D" w:rsidP="00325CD5">
                  <w:pPr>
                    <w:bidi/>
                    <w:spacing w:before="100" w:beforeAutospacing="1" w:after="100" w:afterAutospacing="1"/>
                    <w:jc w:val="both"/>
                    <w:rPr>
                      <w:rtl/>
                    </w:rPr>
                  </w:pPr>
                  <w:r w:rsidRPr="000D58D5">
                    <w:rPr>
                      <w:rFonts w:ascii="Arial" w:hAnsi="Arial" w:cs="Arial"/>
                      <w:rtl/>
                    </w:rPr>
                    <w:t>چون عموماً مخلوطي از چند ماده غذايي هستند، اگر كودك به يكي از آن‌ها عدم تحمل داشته باشد معلوم نمي‌‌شود.</w:t>
                  </w:r>
                </w:p>
                <w:p w:rsidR="00C75B8D" w:rsidRPr="000D58D5" w:rsidRDefault="00C75B8D" w:rsidP="00325CD5">
                  <w:pPr>
                    <w:bidi/>
                    <w:spacing w:before="100" w:beforeAutospacing="1" w:after="100" w:afterAutospacing="1"/>
                    <w:jc w:val="both"/>
                    <w:rPr>
                      <w:rtl/>
                    </w:rPr>
                  </w:pPr>
                  <w:r w:rsidRPr="000D58D5">
                    <w:rPr>
                      <w:rFonts w:ascii="Arial" w:hAnsi="Arial" w:cs="Arial"/>
                      <w:rtl/>
                    </w:rPr>
                    <w:t>ممكن است كودك با سمومي از قبيل فلزات سنگين مانند ارسنيك، سرب، آلومينيوم، كادميوم، جيوه و ... و يا آلودگي‌‌هاي ميكروبي مواجه شود.</w:t>
                  </w:r>
                </w:p>
                <w:p w:rsidR="00C75B8D" w:rsidRPr="000D58D5" w:rsidRDefault="00C75B8D" w:rsidP="00325CD5">
                  <w:pPr>
                    <w:bidi/>
                    <w:spacing w:before="100" w:beforeAutospacing="1" w:after="100" w:afterAutospacing="1"/>
                    <w:jc w:val="both"/>
                    <w:rPr>
                      <w:rtl/>
                    </w:rPr>
                  </w:pPr>
                  <w:r w:rsidRPr="000D58D5">
                    <w:rPr>
                      <w:rFonts w:ascii="Arial" w:hAnsi="Arial" w:cs="Arial"/>
                      <w:rtl/>
                    </w:rPr>
                    <w:t>گاهي اوقات خود غذا هم ممكن است آلوده باشد.</w:t>
                  </w:r>
                </w:p>
                <w:p w:rsidR="00C75B8D" w:rsidRDefault="00C75B8D" w:rsidP="00325CD5">
                  <w:pPr>
                    <w:bidi/>
                    <w:spacing w:before="100" w:beforeAutospacing="1" w:after="100" w:afterAutospacing="1"/>
                    <w:jc w:val="both"/>
                    <w:rPr>
                      <w:rtl/>
                    </w:rPr>
                  </w:pPr>
                  <w:r w:rsidRPr="000D58D5">
                    <w:rPr>
                      <w:rFonts w:ascii="Arial" w:hAnsi="Arial" w:cs="Arial"/>
                      <w:rtl/>
                    </w:rPr>
                    <w:t>ضمناً ممكن است تاريخ مصرف آن‌ها گذشته باشد و خريدار به اين موضوع توجه نكند. حتي اگر تاريخ مصرف هم نگذشته باشد باز هم غذاي مانده محسوب مي‌شوند و هرگز به تازگي و سلامت غذاي خانگي نيستند. در برخي مناطق كه غذاهاي تجارتي را در آب نجوشيده حل مي‌كنند اگر آب‏ آلوده باشد احتمال بروز بيماري بيشتر مي‌شود.</w:t>
                  </w:r>
                </w:p>
                <w:p w:rsidR="001274BB" w:rsidRPr="001274BB" w:rsidRDefault="001274BB" w:rsidP="001274BB">
                  <w:pPr>
                    <w:bidi/>
                    <w:spacing w:before="100" w:beforeAutospacing="1" w:after="100" w:afterAutospacing="1"/>
                    <w:jc w:val="both"/>
                    <w:rPr>
                      <w:sz w:val="20"/>
                      <w:szCs w:val="20"/>
                      <w:rtl/>
                    </w:rPr>
                  </w:pPr>
                  <w:r w:rsidRPr="001274BB">
                    <w:rPr>
                      <w:rFonts w:hint="cs"/>
                      <w:sz w:val="20"/>
                      <w:szCs w:val="20"/>
                      <w:rtl/>
                    </w:rPr>
                    <w:t>منابع : تغذیه در دورانهای مختلف زندگی 2008</w:t>
                  </w:r>
                </w:p>
                <w:p w:rsidR="001274BB" w:rsidRDefault="001274BB" w:rsidP="001274BB">
                  <w:pPr>
                    <w:bidi/>
                    <w:spacing w:before="100" w:beforeAutospacing="1" w:after="100" w:afterAutospacing="1"/>
                    <w:jc w:val="both"/>
                    <w:rPr>
                      <w:sz w:val="8"/>
                      <w:szCs w:val="8"/>
                      <w:rtl/>
                    </w:rPr>
                  </w:pPr>
                  <w:r w:rsidRPr="001274BB">
                    <w:rPr>
                      <w:rFonts w:hint="cs"/>
                      <w:sz w:val="20"/>
                      <w:szCs w:val="20"/>
                      <w:rtl/>
                    </w:rPr>
                    <w:t xml:space="preserve">دکتر گیتی ستوده </w:t>
                  </w:r>
                </w:p>
                <w:p w:rsidR="001274BB" w:rsidRPr="001274BB" w:rsidRDefault="001274BB" w:rsidP="001274BB">
                  <w:pPr>
                    <w:bidi/>
                    <w:spacing w:before="100" w:beforeAutospacing="1" w:after="100" w:afterAutospacing="1"/>
                    <w:jc w:val="both"/>
                    <w:rPr>
                      <w:sz w:val="8"/>
                      <w:szCs w:val="8"/>
                      <w:rtl/>
                    </w:rPr>
                  </w:pPr>
                </w:p>
                <w:p w:rsidR="00947CD2" w:rsidRPr="000D58D5" w:rsidRDefault="001274BB" w:rsidP="001274BB">
                  <w:pPr>
                    <w:bidi/>
                    <w:spacing w:before="100" w:beforeAutospacing="1" w:after="100" w:afterAutospacing="1"/>
                    <w:jc w:val="center"/>
                  </w:pPr>
                  <w:r>
                    <w:rPr>
                      <w:rFonts w:hint="cs"/>
                      <w:rtl/>
                    </w:rPr>
                    <w:t>5</w:t>
                  </w:r>
                </w:p>
              </w:txbxContent>
            </v:textbox>
          </v:shape>
        </w:pict>
      </w:r>
      <w:r>
        <w:rPr>
          <w:noProof/>
        </w:rPr>
        <w:pict>
          <v:shape id="_x0000_s1032" type="#_x0000_t176" style="position:absolute;left:0;text-align:left;margin-left:-29.25pt;margin-top:-20.25pt;width:203.25pt;height:491.25pt;z-index:251663360" fillcolor="white [3201]" strokecolor="#92cddc [1944]" strokeweight="1pt">
            <v:fill color2="#b6dde8 [1304]" focusposition="1" focussize="" focus="100%" type="gradient"/>
            <v:shadow on="t" type="perspective" color="#205867 [1608]" opacity=".5" offset="1pt" offset2="-3pt"/>
            <v:textbox>
              <w:txbxContent>
                <w:p w:rsidR="00F8464D" w:rsidRDefault="00947CD2" w:rsidP="00947CD2">
                  <w:pPr>
                    <w:jc w:val="center"/>
                  </w:pPr>
                  <w:r w:rsidRPr="00947CD2">
                    <w:rPr>
                      <w:noProof/>
                      <w:lang w:bidi="fa-IR"/>
                    </w:rPr>
                    <w:drawing>
                      <wp:inline distT="0" distB="0" distL="0" distR="0">
                        <wp:extent cx="1367961" cy="1229737"/>
                        <wp:effectExtent l="19050" t="0" r="3639" b="0"/>
                        <wp:docPr id="1" name="Picture 9" descr="C:\Documents and Settings\talasemi_t\My Documents\My Pictures\گیلن باره\`W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talasemi_t\My Documents\My Pictures\گیلن باره\`W2.bmp"/>
                                <pic:cNvPicPr>
                                  <a:picLocks noChangeAspect="1" noChangeArrowheads="1"/>
                                </pic:cNvPicPr>
                              </pic:nvPicPr>
                              <pic:blipFill>
                                <a:blip r:embed="rId6" cstate="print"/>
                                <a:srcRect/>
                                <a:stretch>
                                  <a:fillRect/>
                                </a:stretch>
                              </pic:blipFill>
                              <pic:spPr bwMode="auto">
                                <a:xfrm>
                                  <a:off x="0" y="0"/>
                                  <a:ext cx="1372636" cy="1233939"/>
                                </a:xfrm>
                                <a:prstGeom prst="rect">
                                  <a:avLst/>
                                </a:prstGeom>
                                <a:noFill/>
                                <a:ln w="9525">
                                  <a:noFill/>
                                  <a:miter lim="800000"/>
                                  <a:headEnd/>
                                  <a:tailEnd/>
                                </a:ln>
                              </pic:spPr>
                            </pic:pic>
                          </a:graphicData>
                        </a:graphic>
                      </wp:inline>
                    </w:drawing>
                  </w:r>
                </w:p>
                <w:p w:rsidR="00947CD2" w:rsidRDefault="00F41621" w:rsidP="00F8464D">
                  <w:pPr>
                    <w:jc w:val="center"/>
                  </w:pP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140.25pt;height:32.25pt" adj="7200" fillcolor="black">
                        <v:shadow color="#868686"/>
                        <v:textpath style="font-family:&quot;Times New Roman&quot;;v-text-kern:t" trim="t" fitpath="t" string="دانشگاه علوم پزشکی وخدمات بهداشتی درمانی لرستان"/>
                      </v:shape>
                    </w:pict>
                  </w:r>
                </w:p>
                <w:p w:rsidR="007D04D8" w:rsidRDefault="007D04D8" w:rsidP="00F8464D">
                  <w:pPr>
                    <w:jc w:val="center"/>
                  </w:pPr>
                </w:p>
                <w:p w:rsidR="007D04D8" w:rsidRPr="007D04D8" w:rsidRDefault="007D04D8" w:rsidP="00F8464D">
                  <w:pPr>
                    <w:jc w:val="center"/>
                  </w:pPr>
                </w:p>
                <w:p w:rsidR="00C75B8D" w:rsidRPr="00325CD5" w:rsidRDefault="00C75B8D" w:rsidP="00325CD5">
                  <w:pPr>
                    <w:spacing w:before="100" w:beforeAutospacing="1" w:after="100" w:afterAutospacing="1"/>
                    <w:jc w:val="center"/>
                    <w:outlineLvl w:val="8"/>
                    <w:rPr>
                      <w:sz w:val="52"/>
                      <w:szCs w:val="52"/>
                      <w:lang w:bidi="fa-IR"/>
                    </w:rPr>
                  </w:pPr>
                  <w:r w:rsidRPr="00325CD5">
                    <w:rPr>
                      <w:rFonts w:ascii="Arial" w:hAnsi="Arial" w:cs="Arial"/>
                      <w:b/>
                      <w:bCs/>
                      <w:color w:val="CC3300"/>
                      <w:sz w:val="52"/>
                      <w:szCs w:val="52"/>
                      <w:rtl/>
                    </w:rPr>
                    <w:t xml:space="preserve">تغذيه تكميلي </w:t>
                  </w:r>
                </w:p>
                <w:p w:rsidR="007D04D8" w:rsidRDefault="00C75B8D" w:rsidP="000D58D5">
                  <w:pPr>
                    <w:spacing w:before="100" w:beforeAutospacing="1" w:after="100" w:afterAutospacing="1"/>
                    <w:jc w:val="right"/>
                  </w:pPr>
                  <w:r w:rsidRPr="000D58D5">
                    <w:rPr>
                      <w:rFonts w:ascii="Arial" w:hAnsi="Arial" w:cs="Arial"/>
                      <w:rtl/>
                    </w:rPr>
                    <w:t xml:space="preserve"> </w:t>
                  </w:r>
                  <w:r w:rsidR="001274BB">
                    <w:rPr>
                      <w:noProof/>
                      <w:lang w:bidi="fa-IR"/>
                    </w:rPr>
                    <w:drawing>
                      <wp:inline distT="0" distB="0" distL="0" distR="0">
                        <wp:extent cx="2211070" cy="1474252"/>
                        <wp:effectExtent l="19050" t="0" r="0" b="0"/>
                        <wp:docPr id="2" name="Picture 8" descr="http://t2.gstatic.com/images?q=tbn:ANd9GcT91GcBIu6C6ocnO_EQp-fIxzbrQKR7-o-6_bD9TuvKcL4cgdaI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2.gstatic.com/images?q=tbn:ANd9GcT91GcBIu6C6ocnO_EQp-fIxzbrQKR7-o-6_bD9TuvKcL4cgdaIqQ"/>
                                <pic:cNvPicPr>
                                  <a:picLocks noChangeAspect="1" noChangeArrowheads="1"/>
                                </pic:cNvPicPr>
                              </pic:nvPicPr>
                              <pic:blipFill>
                                <a:blip r:embed="rId7"/>
                                <a:srcRect/>
                                <a:stretch>
                                  <a:fillRect/>
                                </a:stretch>
                              </pic:blipFill>
                              <pic:spPr bwMode="auto">
                                <a:xfrm>
                                  <a:off x="0" y="0"/>
                                  <a:ext cx="2211070" cy="1474252"/>
                                </a:xfrm>
                                <a:prstGeom prst="rect">
                                  <a:avLst/>
                                </a:prstGeom>
                                <a:noFill/>
                                <a:ln w="9525">
                                  <a:noFill/>
                                  <a:miter lim="800000"/>
                                  <a:headEnd/>
                                  <a:tailEnd/>
                                </a:ln>
                              </pic:spPr>
                            </pic:pic>
                          </a:graphicData>
                        </a:graphic>
                      </wp:inline>
                    </w:drawing>
                  </w:r>
                </w:p>
                <w:p w:rsidR="00325CD5" w:rsidRDefault="00325CD5" w:rsidP="008F18ED"/>
                <w:p w:rsidR="00325CD5" w:rsidRDefault="00325CD5" w:rsidP="008F18ED">
                  <w:pPr>
                    <w:jc w:val="center"/>
                  </w:pPr>
                  <w:bookmarkStart w:id="3" w:name="_GoBack"/>
                </w:p>
                <w:p w:rsidR="008F18ED" w:rsidRDefault="008F18ED" w:rsidP="008F18ED">
                  <w:pPr>
                    <w:jc w:val="center"/>
                    <w:rPr>
                      <w:rtl/>
                      <w:lang w:bidi="fa-IR"/>
                    </w:rPr>
                  </w:pPr>
                  <w:r>
                    <w:rPr>
                      <w:rtl/>
                      <w:lang w:bidi="fa-IR"/>
                    </w:rPr>
                    <w:t>واحد آموزش به ب</w:t>
                  </w:r>
                  <w:r>
                    <w:rPr>
                      <w:rFonts w:hint="cs"/>
                      <w:rtl/>
                      <w:lang w:bidi="fa-IR"/>
                    </w:rPr>
                    <w:t>ی</w:t>
                  </w:r>
                  <w:r>
                    <w:rPr>
                      <w:rFonts w:hint="eastAsia"/>
                      <w:rtl/>
                      <w:lang w:bidi="fa-IR"/>
                    </w:rPr>
                    <w:t>مار</w:t>
                  </w:r>
                </w:p>
                <w:p w:rsidR="008F18ED" w:rsidRDefault="008F18ED" w:rsidP="008F18ED">
                  <w:pPr>
                    <w:jc w:val="center"/>
                    <w:rPr>
                      <w:rtl/>
                      <w:lang w:bidi="fa-IR"/>
                    </w:rPr>
                  </w:pPr>
                  <w:r>
                    <w:rPr>
                      <w:rFonts w:hint="eastAsia"/>
                      <w:rtl/>
                      <w:lang w:bidi="fa-IR"/>
                    </w:rPr>
                    <w:t>تلفن</w:t>
                  </w:r>
                  <w:r>
                    <w:rPr>
                      <w:rtl/>
                      <w:lang w:bidi="fa-IR"/>
                    </w:rPr>
                    <w:t xml:space="preserve"> ب</w:t>
                  </w:r>
                  <w:r>
                    <w:rPr>
                      <w:rFonts w:hint="cs"/>
                      <w:rtl/>
                      <w:lang w:bidi="fa-IR"/>
                    </w:rPr>
                    <w:t>ی</w:t>
                  </w:r>
                  <w:r>
                    <w:rPr>
                      <w:rFonts w:hint="eastAsia"/>
                      <w:rtl/>
                      <w:lang w:bidi="fa-IR"/>
                    </w:rPr>
                    <w:t>مارستان</w:t>
                  </w:r>
                  <w:r>
                    <w:rPr>
                      <w:rtl/>
                      <w:lang w:bidi="fa-IR"/>
                    </w:rPr>
                    <w:t>:33408898</w:t>
                  </w:r>
                </w:p>
                <w:p w:rsidR="008F18ED" w:rsidRDefault="008F18ED" w:rsidP="00F41621">
                  <w:pPr>
                    <w:jc w:val="center"/>
                    <w:rPr>
                      <w:rFonts w:hint="cs"/>
                      <w:rtl/>
                      <w:lang w:bidi="fa-IR"/>
                    </w:rPr>
                  </w:pPr>
                  <w:r>
                    <w:rPr>
                      <w:rFonts w:hint="eastAsia"/>
                      <w:rtl/>
                      <w:lang w:bidi="fa-IR"/>
                    </w:rPr>
                    <w:t>داخل</w:t>
                  </w:r>
                  <w:r>
                    <w:rPr>
                      <w:rFonts w:hint="cs"/>
                      <w:rtl/>
                      <w:lang w:bidi="fa-IR"/>
                    </w:rPr>
                    <w:t>ی</w:t>
                  </w:r>
                  <w:r>
                    <w:rPr>
                      <w:rtl/>
                      <w:lang w:bidi="fa-IR"/>
                    </w:rPr>
                    <w:t xml:space="preserve"> 1</w:t>
                  </w:r>
                  <w:r w:rsidR="00F41621">
                    <w:rPr>
                      <w:rFonts w:hint="cs"/>
                      <w:rtl/>
                      <w:lang w:bidi="fa-IR"/>
                    </w:rPr>
                    <w:t>17</w:t>
                  </w:r>
                </w:p>
                <w:p w:rsidR="00325CD5" w:rsidRDefault="008F18ED" w:rsidP="008F18ED">
                  <w:pPr>
                    <w:jc w:val="center"/>
                  </w:pPr>
                  <w:r>
                    <w:rPr>
                      <w:rFonts w:hint="eastAsia"/>
                      <w:rtl/>
                      <w:lang w:bidi="fa-IR"/>
                    </w:rPr>
                    <w:t>سا</w:t>
                  </w:r>
                  <w:r>
                    <w:rPr>
                      <w:rFonts w:hint="cs"/>
                      <w:rtl/>
                      <w:lang w:bidi="fa-IR"/>
                    </w:rPr>
                    <w:t>ی</w:t>
                  </w:r>
                  <w:r>
                    <w:rPr>
                      <w:rFonts w:hint="eastAsia"/>
                      <w:rtl/>
                      <w:lang w:bidi="fa-IR"/>
                    </w:rPr>
                    <w:t>ت</w:t>
                  </w:r>
                  <w:r>
                    <w:rPr>
                      <w:rtl/>
                      <w:lang w:bidi="fa-IR"/>
                    </w:rPr>
                    <w:t xml:space="preserve"> ب</w:t>
                  </w:r>
                  <w:r>
                    <w:rPr>
                      <w:rFonts w:hint="cs"/>
                      <w:rtl/>
                      <w:lang w:bidi="fa-IR"/>
                    </w:rPr>
                    <w:t>ی</w:t>
                  </w:r>
                  <w:r>
                    <w:rPr>
                      <w:rFonts w:hint="eastAsia"/>
                      <w:rtl/>
                      <w:lang w:bidi="fa-IR"/>
                    </w:rPr>
                    <w:t>مارستان</w:t>
                  </w:r>
                  <w:r>
                    <w:rPr>
                      <w:lang w:bidi="fa-IR"/>
                    </w:rPr>
                    <w:t>:madani.lums.ac.ir</w:t>
                  </w:r>
                </w:p>
                <w:bookmarkEnd w:id="3"/>
                <w:p w:rsidR="007D04D8" w:rsidRDefault="007D04D8" w:rsidP="00F8464D">
                  <w:pPr>
                    <w:jc w:val="center"/>
                  </w:pPr>
                </w:p>
                <w:p w:rsidR="007D04D8" w:rsidRDefault="007D04D8" w:rsidP="00743010">
                  <w:pPr>
                    <w:jc w:val="center"/>
                    <w:rPr>
                      <w:rtl/>
                      <w:lang w:bidi="fa-IR"/>
                    </w:rPr>
                  </w:pPr>
                </w:p>
                <w:p w:rsidR="007D04D8" w:rsidRDefault="007D04D8" w:rsidP="00F8464D">
                  <w:pPr>
                    <w:jc w:val="center"/>
                  </w:pPr>
                </w:p>
                <w:p w:rsidR="007D04D8" w:rsidRPr="007D04D8" w:rsidRDefault="007D04D8" w:rsidP="00743010">
                  <w:pPr>
                    <w:jc w:val="center"/>
                  </w:pPr>
                </w:p>
              </w:txbxContent>
            </v:textbox>
          </v:shape>
        </w:pict>
      </w:r>
    </w:p>
    <w:p w:rsidR="007136B5" w:rsidRDefault="007136B5" w:rsidP="00484FCB">
      <w:pPr>
        <w:bidi/>
      </w:pPr>
    </w:p>
    <w:sectPr w:rsidR="007136B5" w:rsidSect="00073AC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21A63"/>
    <w:multiLevelType w:val="hybridMultilevel"/>
    <w:tmpl w:val="80D62A5A"/>
    <w:lvl w:ilvl="0" w:tplc="BBF88C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84FCB"/>
    <w:rsid w:val="00010BA5"/>
    <w:rsid w:val="00030CC7"/>
    <w:rsid w:val="00073AC6"/>
    <w:rsid w:val="00097BFA"/>
    <w:rsid w:val="000B5125"/>
    <w:rsid w:val="000D58D5"/>
    <w:rsid w:val="00121AEF"/>
    <w:rsid w:val="001274BB"/>
    <w:rsid w:val="00144E24"/>
    <w:rsid w:val="00190EA6"/>
    <w:rsid w:val="001C4D55"/>
    <w:rsid w:val="001D674F"/>
    <w:rsid w:val="002228C6"/>
    <w:rsid w:val="00236EB1"/>
    <w:rsid w:val="002C29F8"/>
    <w:rsid w:val="002C344F"/>
    <w:rsid w:val="002D6579"/>
    <w:rsid w:val="00325CD5"/>
    <w:rsid w:val="0034655B"/>
    <w:rsid w:val="00353A91"/>
    <w:rsid w:val="0036297E"/>
    <w:rsid w:val="00415F31"/>
    <w:rsid w:val="0045521F"/>
    <w:rsid w:val="00484FCB"/>
    <w:rsid w:val="004A1BB1"/>
    <w:rsid w:val="004F3BD5"/>
    <w:rsid w:val="004F587F"/>
    <w:rsid w:val="005879F3"/>
    <w:rsid w:val="00595795"/>
    <w:rsid w:val="00600CC4"/>
    <w:rsid w:val="006107F5"/>
    <w:rsid w:val="00657E71"/>
    <w:rsid w:val="00672992"/>
    <w:rsid w:val="006A5FF7"/>
    <w:rsid w:val="006F1B6F"/>
    <w:rsid w:val="007136B5"/>
    <w:rsid w:val="007264F3"/>
    <w:rsid w:val="00743010"/>
    <w:rsid w:val="007D04D8"/>
    <w:rsid w:val="007D7340"/>
    <w:rsid w:val="008231C2"/>
    <w:rsid w:val="008257C8"/>
    <w:rsid w:val="008532BD"/>
    <w:rsid w:val="00872003"/>
    <w:rsid w:val="008F18ED"/>
    <w:rsid w:val="00947CD2"/>
    <w:rsid w:val="009871B3"/>
    <w:rsid w:val="009B38EB"/>
    <w:rsid w:val="00A42141"/>
    <w:rsid w:val="00AC6442"/>
    <w:rsid w:val="00B46822"/>
    <w:rsid w:val="00B46AA1"/>
    <w:rsid w:val="00B62642"/>
    <w:rsid w:val="00B95373"/>
    <w:rsid w:val="00BF36CF"/>
    <w:rsid w:val="00C05BB8"/>
    <w:rsid w:val="00C75B8D"/>
    <w:rsid w:val="00C80931"/>
    <w:rsid w:val="00CC7736"/>
    <w:rsid w:val="00CD563C"/>
    <w:rsid w:val="00CD65FB"/>
    <w:rsid w:val="00D155C2"/>
    <w:rsid w:val="00D77D7F"/>
    <w:rsid w:val="00DB41D3"/>
    <w:rsid w:val="00E11F67"/>
    <w:rsid w:val="00F31475"/>
    <w:rsid w:val="00F41621"/>
    <w:rsid w:val="00F46844"/>
    <w:rsid w:val="00F5650E"/>
    <w:rsid w:val="00F8464D"/>
    <w:rsid w:val="00F9501D"/>
    <w:rsid w:val="00FE1D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E370179"/>
  <w15:docId w15:val="{D0948822-67B8-45D9-9D51-4E902FB7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09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FCB"/>
    <w:pPr>
      <w:ind w:left="720"/>
      <w:contextualSpacing/>
    </w:pPr>
  </w:style>
  <w:style w:type="paragraph" w:styleId="BalloonText">
    <w:name w:val="Balloon Text"/>
    <w:basedOn w:val="Normal"/>
    <w:link w:val="BalloonTextChar"/>
    <w:uiPriority w:val="99"/>
    <w:semiHidden/>
    <w:unhideWhenUsed/>
    <w:rsid w:val="00484FCB"/>
    <w:rPr>
      <w:rFonts w:ascii="Tahoma" w:hAnsi="Tahoma" w:cs="Tahoma"/>
      <w:sz w:val="16"/>
      <w:szCs w:val="16"/>
    </w:rPr>
  </w:style>
  <w:style w:type="character" w:customStyle="1" w:styleId="BalloonTextChar">
    <w:name w:val="Balloon Text Char"/>
    <w:basedOn w:val="DefaultParagraphFont"/>
    <w:link w:val="BalloonText"/>
    <w:uiPriority w:val="99"/>
    <w:semiHidden/>
    <w:rsid w:val="00484FCB"/>
    <w:rPr>
      <w:rFonts w:ascii="Tahoma" w:eastAsia="Times New Roman" w:hAnsi="Tahoma" w:cs="Tahoma"/>
      <w:sz w:val="16"/>
      <w:szCs w:val="16"/>
    </w:rPr>
  </w:style>
  <w:style w:type="paragraph" w:styleId="NormalWeb">
    <w:name w:val="Normal (Web)"/>
    <w:basedOn w:val="Normal"/>
    <w:uiPriority w:val="99"/>
    <w:unhideWhenUsed/>
    <w:rsid w:val="0036297E"/>
    <w:pPr>
      <w:spacing w:before="100" w:beforeAutospacing="1" w:after="100" w:afterAutospacing="1"/>
    </w:pPr>
  </w:style>
  <w:style w:type="paragraph" w:styleId="Header">
    <w:name w:val="header"/>
    <w:basedOn w:val="Normal"/>
    <w:link w:val="HeaderChar"/>
    <w:uiPriority w:val="99"/>
    <w:semiHidden/>
    <w:unhideWhenUsed/>
    <w:rsid w:val="00C75B8D"/>
    <w:pPr>
      <w:tabs>
        <w:tab w:val="center" w:pos="4513"/>
        <w:tab w:val="right" w:pos="9026"/>
      </w:tabs>
      <w:bidi/>
    </w:pPr>
    <w:rPr>
      <w:rFonts w:asciiTheme="minorHAnsi" w:eastAsiaTheme="minorHAnsi" w:hAnsiTheme="minorHAnsi" w:cstheme="minorBidi"/>
      <w:sz w:val="22"/>
      <w:szCs w:val="22"/>
      <w:lang w:bidi="fa-IR"/>
    </w:rPr>
  </w:style>
  <w:style w:type="character" w:customStyle="1" w:styleId="HeaderChar">
    <w:name w:val="Header Char"/>
    <w:basedOn w:val="DefaultParagraphFont"/>
    <w:link w:val="Header"/>
    <w:uiPriority w:val="99"/>
    <w:semiHidden/>
    <w:rsid w:val="00C75B8D"/>
    <w:rPr>
      <w:lang w:bidi="fa-IR"/>
    </w:rPr>
  </w:style>
  <w:style w:type="paragraph" w:styleId="NoSpacing">
    <w:name w:val="No Spacing"/>
    <w:uiPriority w:val="1"/>
    <w:qFormat/>
    <w:rsid w:val="00C8093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09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06B1-32A0-482F-87F4-64F8B68A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talasemi</dc:creator>
  <cp:keywords/>
  <dc:description/>
  <cp:lastModifiedBy>user</cp:lastModifiedBy>
  <cp:revision>52</cp:revision>
  <cp:lastPrinted>2013-08-25T06:24:00Z</cp:lastPrinted>
  <dcterms:created xsi:type="dcterms:W3CDTF">2011-07-10T08:28:00Z</dcterms:created>
  <dcterms:modified xsi:type="dcterms:W3CDTF">2017-03-04T13:24:00Z</dcterms:modified>
</cp:coreProperties>
</file>